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F95" w:rsidRPr="00D01343" w:rsidRDefault="00255F95" w:rsidP="00255F95">
      <w:pPr>
        <w:autoSpaceDE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/>
          <w:sz w:val="18"/>
          <w:szCs w:val="18"/>
        </w:rPr>
        <w:t xml:space="preserve">Приложение </w:t>
      </w:r>
      <w:r w:rsidRPr="00D01343">
        <w:rPr>
          <w:rFonts w:ascii="Times New Roman" w:hAnsi="Times New Roman"/>
          <w:sz w:val="18"/>
          <w:szCs w:val="18"/>
        </w:rPr>
        <w:t xml:space="preserve"> </w:t>
      </w:r>
    </w:p>
    <w:p w:rsidR="00255F95" w:rsidRPr="00D01343" w:rsidRDefault="00255F95" w:rsidP="00255F95">
      <w:pPr>
        <w:autoSpaceDE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01343">
        <w:rPr>
          <w:rFonts w:ascii="Times New Roman" w:hAnsi="Times New Roman"/>
          <w:sz w:val="18"/>
          <w:szCs w:val="18"/>
        </w:rPr>
        <w:t xml:space="preserve"> к Постановлению администрации </w:t>
      </w:r>
    </w:p>
    <w:p w:rsidR="00255F95" w:rsidRPr="00D01343" w:rsidRDefault="00255F95" w:rsidP="00255F95">
      <w:pPr>
        <w:autoSpaceDE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01343">
        <w:rPr>
          <w:rFonts w:ascii="Times New Roman" w:hAnsi="Times New Roman"/>
          <w:sz w:val="18"/>
          <w:szCs w:val="18"/>
        </w:rPr>
        <w:t xml:space="preserve">сельского поселения </w:t>
      </w:r>
      <w:r w:rsidR="00A57EB7">
        <w:rPr>
          <w:rFonts w:ascii="Times New Roman" w:hAnsi="Times New Roman"/>
          <w:sz w:val="18"/>
          <w:szCs w:val="18"/>
        </w:rPr>
        <w:t>Сосновый Солонец</w:t>
      </w:r>
    </w:p>
    <w:p w:rsidR="00255F95" w:rsidRPr="00D01343" w:rsidRDefault="00255F95" w:rsidP="00255F95">
      <w:pPr>
        <w:autoSpaceDE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01343">
        <w:rPr>
          <w:rFonts w:ascii="Times New Roman" w:hAnsi="Times New Roman"/>
          <w:sz w:val="18"/>
          <w:szCs w:val="18"/>
        </w:rPr>
        <w:t xml:space="preserve">муниципального района </w:t>
      </w:r>
      <w:proofErr w:type="gramStart"/>
      <w:r w:rsidRPr="00D01343">
        <w:rPr>
          <w:rFonts w:ascii="Times New Roman" w:hAnsi="Times New Roman"/>
          <w:sz w:val="18"/>
          <w:szCs w:val="18"/>
        </w:rPr>
        <w:t>Ставропольский</w:t>
      </w:r>
      <w:proofErr w:type="gramEnd"/>
    </w:p>
    <w:p w:rsidR="00255F95" w:rsidRPr="00D01343" w:rsidRDefault="00255F95" w:rsidP="00255F95">
      <w:pPr>
        <w:autoSpaceDE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01343">
        <w:rPr>
          <w:rFonts w:ascii="Times New Roman" w:hAnsi="Times New Roman"/>
          <w:sz w:val="18"/>
          <w:szCs w:val="18"/>
        </w:rPr>
        <w:t>Самарской области</w:t>
      </w:r>
    </w:p>
    <w:p w:rsidR="00255F95" w:rsidRPr="00C658E8" w:rsidRDefault="00255F95" w:rsidP="00255F95">
      <w:pPr>
        <w:autoSpaceDE w:val="0"/>
        <w:spacing w:after="0" w:line="240" w:lineRule="auto"/>
        <w:jc w:val="right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 xml:space="preserve">от </w:t>
      </w:r>
      <w:r w:rsidRPr="00C658E8">
        <w:rPr>
          <w:rFonts w:ascii="Times New Roman" w:hAnsi="Times New Roman"/>
          <w:sz w:val="18"/>
          <w:szCs w:val="18"/>
          <w:u w:val="single"/>
        </w:rPr>
        <w:t>1</w:t>
      </w:r>
      <w:r w:rsidR="00A76CF1">
        <w:rPr>
          <w:rFonts w:ascii="Times New Roman" w:hAnsi="Times New Roman"/>
          <w:sz w:val="18"/>
          <w:szCs w:val="18"/>
          <w:u w:val="single"/>
        </w:rPr>
        <w:t>3</w:t>
      </w:r>
      <w:r w:rsidRPr="00C658E8">
        <w:rPr>
          <w:rFonts w:ascii="Times New Roman" w:hAnsi="Times New Roman"/>
          <w:sz w:val="18"/>
          <w:szCs w:val="18"/>
          <w:u w:val="single"/>
        </w:rPr>
        <w:t>.0</w:t>
      </w:r>
      <w:r w:rsidR="000531F9">
        <w:rPr>
          <w:rFonts w:ascii="Times New Roman" w:hAnsi="Times New Roman"/>
          <w:sz w:val="18"/>
          <w:szCs w:val="18"/>
          <w:u w:val="single"/>
        </w:rPr>
        <w:t>8</w:t>
      </w:r>
      <w:r w:rsidRPr="00C658E8">
        <w:rPr>
          <w:rFonts w:ascii="Times New Roman" w:hAnsi="Times New Roman"/>
          <w:sz w:val="18"/>
          <w:szCs w:val="18"/>
          <w:u w:val="single"/>
        </w:rPr>
        <w:t>.202</w:t>
      </w:r>
      <w:r w:rsidR="000531F9">
        <w:rPr>
          <w:rFonts w:ascii="Times New Roman" w:hAnsi="Times New Roman"/>
          <w:sz w:val="18"/>
          <w:szCs w:val="18"/>
          <w:u w:val="single"/>
        </w:rPr>
        <w:t>4</w:t>
      </w:r>
      <w:r w:rsidRPr="00C658E8">
        <w:rPr>
          <w:rFonts w:ascii="Times New Roman" w:hAnsi="Times New Roman"/>
          <w:sz w:val="18"/>
          <w:szCs w:val="18"/>
          <w:u w:val="single"/>
        </w:rPr>
        <w:t xml:space="preserve"> г.</w:t>
      </w:r>
      <w:r>
        <w:rPr>
          <w:rFonts w:ascii="Times New Roman" w:hAnsi="Times New Roman"/>
          <w:sz w:val="18"/>
          <w:szCs w:val="18"/>
        </w:rPr>
        <w:t xml:space="preserve"> </w:t>
      </w:r>
      <w:r w:rsidRPr="00D01343">
        <w:rPr>
          <w:rFonts w:ascii="Times New Roman" w:hAnsi="Times New Roman"/>
          <w:sz w:val="18"/>
          <w:szCs w:val="18"/>
        </w:rPr>
        <w:t xml:space="preserve"> №</w:t>
      </w:r>
      <w:r w:rsidRPr="00C658E8">
        <w:rPr>
          <w:rFonts w:ascii="Times New Roman" w:hAnsi="Times New Roman"/>
          <w:sz w:val="18"/>
          <w:szCs w:val="18"/>
          <w:u w:val="single"/>
        </w:rPr>
        <w:t>3</w:t>
      </w:r>
      <w:r w:rsidR="000531F9">
        <w:rPr>
          <w:rFonts w:ascii="Times New Roman" w:hAnsi="Times New Roman"/>
          <w:sz w:val="18"/>
          <w:szCs w:val="18"/>
          <w:u w:val="single"/>
        </w:rPr>
        <w:t>5</w:t>
      </w:r>
    </w:p>
    <w:p w:rsidR="00255F95" w:rsidRPr="00D01343" w:rsidRDefault="00255F95" w:rsidP="00255F9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55F95" w:rsidRDefault="00255F95" w:rsidP="00255F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5F95" w:rsidRPr="00BE4EAD" w:rsidRDefault="00255F95" w:rsidP="00255F95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255F95" w:rsidRDefault="00255F95" w:rsidP="00255F95">
      <w:pPr>
        <w:jc w:val="center"/>
        <w:rPr>
          <w:rFonts w:ascii="Times New Roman" w:hAnsi="Times New Roman"/>
          <w:b/>
        </w:rPr>
      </w:pPr>
      <w:r w:rsidRPr="00BE4EAD">
        <w:rPr>
          <w:rFonts w:ascii="Times New Roman" w:hAnsi="Times New Roman"/>
          <w:b/>
        </w:rPr>
        <w:t xml:space="preserve">ПОРЯДОК </w:t>
      </w:r>
    </w:p>
    <w:p w:rsidR="00255F95" w:rsidRDefault="00255F95" w:rsidP="00255F95">
      <w:pPr>
        <w:jc w:val="center"/>
        <w:rPr>
          <w:rFonts w:ascii="Times New Roman" w:eastAsia="Times New Roman" w:hAnsi="Times New Roman"/>
          <w:b/>
          <w:lang w:eastAsia="ru-RU"/>
        </w:rPr>
      </w:pPr>
      <w:r w:rsidRPr="00BE4EAD">
        <w:rPr>
          <w:rFonts w:ascii="Times New Roman" w:eastAsia="Times New Roman" w:hAnsi="Times New Roman"/>
          <w:b/>
          <w:lang w:eastAsia="ru-RU"/>
        </w:rPr>
        <w:t xml:space="preserve">ОПРЕДЕЛЕНИЯ ВОССТАНОВИТЕЛЬНОЙ СТОИМОСТИ ЗЕЛЕНЫХ НАСАЖДЕНИЙ НА ТЕРРИТОРИИ СЕЛЬСКОГО ПОСЕЛЕНИЯ </w:t>
      </w:r>
      <w:r w:rsidR="00A57EB7">
        <w:rPr>
          <w:rFonts w:ascii="Times New Roman" w:eastAsia="Times New Roman" w:hAnsi="Times New Roman"/>
          <w:b/>
          <w:lang w:eastAsia="ru-RU"/>
        </w:rPr>
        <w:t>СОСНОВЫЙ СОЛОНЕЦ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r w:rsidRPr="00BE4EAD">
        <w:rPr>
          <w:rFonts w:ascii="Times New Roman" w:eastAsia="Times New Roman" w:hAnsi="Times New Roman"/>
          <w:b/>
          <w:lang w:eastAsia="ru-RU"/>
        </w:rPr>
        <w:t>МУНИЦИПАЛЬНОГО РАЙОНА СТАВРОПОЛЬСКИЙ САМАРСКОЙ ОБЛАСТИ</w:t>
      </w:r>
    </w:p>
    <w:p w:rsidR="00255F95" w:rsidRDefault="00255F95" w:rsidP="00255F9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Федеральными законами от 06.10.2003 </w:t>
      </w:r>
      <w:hyperlink r:id="rId4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N 131-ФЗ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Федерации", от 10.01.2002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N 7-ФЗ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охране окружающей среды",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Приказом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строительства Самарской области "Об утверждении порядка предоставления порубочного билета и (или) разрешения на пересадку деревьев и кустарников",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решением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Собрания представителей сельского поселения </w:t>
      </w:r>
      <w:r w:rsidR="000531F9">
        <w:rPr>
          <w:rFonts w:ascii="Times New Roman" w:hAnsi="Times New Roman" w:cs="Times New Roman"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Ставро</w:t>
      </w:r>
      <w:r w:rsidR="000531F9">
        <w:rPr>
          <w:rFonts w:ascii="Times New Roman" w:hAnsi="Times New Roman" w:cs="Times New Roman"/>
          <w:sz w:val="24"/>
          <w:szCs w:val="24"/>
        </w:rPr>
        <w:t>польский Самарской области</w:t>
      </w:r>
      <w:proofErr w:type="gramEnd"/>
      <w:r w:rsidR="000531F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531F9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8.0</w:t>
      </w:r>
      <w:r w:rsidR="000531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.2020год № </w:t>
      </w:r>
      <w:r w:rsidR="000531F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661D">
        <w:rPr>
          <w:rFonts w:ascii="Times New Roman" w:hAnsi="Times New Roman" w:cs="Times New Roman"/>
          <w:sz w:val="24"/>
        </w:rPr>
        <w:t>«</w:t>
      </w:r>
      <w:r w:rsidRPr="001F63CE">
        <w:rPr>
          <w:rFonts w:ascii="Times New Roman" w:hAnsi="Times New Roman"/>
          <w:sz w:val="24"/>
          <w:szCs w:val="24"/>
        </w:rPr>
        <w:t>Об утверждении Н</w:t>
      </w:r>
      <w:r>
        <w:rPr>
          <w:rFonts w:ascii="Times New Roman" w:hAnsi="Times New Roman"/>
          <w:sz w:val="24"/>
          <w:szCs w:val="24"/>
        </w:rPr>
        <w:t>орм и правил по</w:t>
      </w:r>
      <w:r>
        <w:rPr>
          <w:rFonts w:ascii="Times New Roman" w:hAnsi="Times New Roman"/>
          <w:sz w:val="24"/>
          <w:szCs w:val="24"/>
        </w:rPr>
        <w:tab/>
      </w:r>
      <w:r w:rsidRPr="001F63CE">
        <w:rPr>
          <w:rFonts w:ascii="Times New Roman" w:hAnsi="Times New Roman"/>
          <w:sz w:val="24"/>
          <w:szCs w:val="24"/>
        </w:rPr>
        <w:t xml:space="preserve">благоустройству территории сельского поселения  </w:t>
      </w:r>
      <w:r w:rsidR="000531F9">
        <w:rPr>
          <w:rFonts w:ascii="Times New Roman" w:hAnsi="Times New Roman"/>
          <w:sz w:val="24"/>
          <w:szCs w:val="24"/>
        </w:rPr>
        <w:t>Сосновый Солонец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63CE">
        <w:rPr>
          <w:rFonts w:ascii="Times New Roman" w:hAnsi="Times New Roman"/>
          <w:sz w:val="24"/>
          <w:szCs w:val="24"/>
        </w:rPr>
        <w:t>муниципального района Ставрополь</w:t>
      </w:r>
      <w:r>
        <w:rPr>
          <w:rFonts w:ascii="Times New Roman" w:hAnsi="Times New Roman"/>
          <w:sz w:val="24"/>
          <w:szCs w:val="24"/>
        </w:rPr>
        <w:t xml:space="preserve">ский  Самарской области в новой </w:t>
      </w:r>
      <w:r w:rsidRPr="001F63CE">
        <w:rPr>
          <w:rFonts w:ascii="Times New Roman" w:hAnsi="Times New Roman"/>
          <w:sz w:val="24"/>
          <w:szCs w:val="24"/>
        </w:rPr>
        <w:t>редакции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Уставом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0531F9">
        <w:rPr>
          <w:rFonts w:ascii="Times New Roman" w:hAnsi="Times New Roman" w:cs="Times New Roman"/>
          <w:sz w:val="24"/>
          <w:szCs w:val="24"/>
        </w:rPr>
        <w:t>Сосновый Солонец</w:t>
      </w:r>
      <w:r w:rsidRPr="001A50C1">
        <w:rPr>
          <w:rFonts w:ascii="Times New Roman" w:hAnsi="Times New Roman"/>
          <w:sz w:val="24"/>
          <w:szCs w:val="24"/>
        </w:rPr>
        <w:t xml:space="preserve"> </w:t>
      </w:r>
      <w:r w:rsidRPr="001F63CE">
        <w:rPr>
          <w:rFonts w:ascii="Times New Roman" w:hAnsi="Times New Roman"/>
          <w:sz w:val="24"/>
          <w:szCs w:val="24"/>
        </w:rPr>
        <w:t xml:space="preserve"> муниципального района Ставрополь</w:t>
      </w:r>
      <w:r>
        <w:rPr>
          <w:rFonts w:ascii="Times New Roman" w:hAnsi="Times New Roman"/>
          <w:sz w:val="24"/>
          <w:szCs w:val="24"/>
        </w:rPr>
        <w:t>ский  Самарской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с целью охраны зеленых насаждений, расположенных в границах сельского поселения </w:t>
      </w:r>
      <w:r w:rsidR="000531F9">
        <w:rPr>
          <w:rFonts w:ascii="Times New Roman" w:hAnsi="Times New Roman" w:cs="Times New Roman"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sz w:val="24"/>
          <w:szCs w:val="24"/>
        </w:rPr>
        <w:t>, обеспечения сохранения и развития зеленого фонда сельского поселения, повышения ответственности за сохранностью зеленых насаждений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возмещения ущерба, причиненного окружающей среде повреждением и уничтожением зеленых насаждений.</w:t>
      </w:r>
    </w:p>
    <w:p w:rsidR="00255F95" w:rsidRPr="00176B0A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Зеленые насаждения (деревья, кустарники, травянистая растительность естественного и искусственного происхождения) являются неотъемлемой частью градостроительной структуры, элементом оптимизации экологической среды и важным компонентом ландшафтных комплексов. Они выполняют градостроительные, социальные (обеспечение отдыха и общения), эстетические, экологические (создание микроклимата, очищение воздуха, защита почвы), экономические (повышение экономической привлекательности территории) и санитарно-защитные функции. Их оценка проводится затратным методом на основе определения текущей потребительской стоимости с учетом всех видов затрат, связанных </w:t>
      </w:r>
      <w:r w:rsidRPr="00176B0A">
        <w:rPr>
          <w:rFonts w:ascii="Times New Roman" w:hAnsi="Times New Roman" w:cs="Times New Roman"/>
          <w:sz w:val="24"/>
          <w:szCs w:val="24"/>
        </w:rPr>
        <w:t>с созданием насаждений в условиях поселения и их социально-экономической значимостью.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настоящем Порядке используются следующие основные понятия:</w:t>
      </w:r>
    </w:p>
    <w:p w:rsidR="00255F95" w:rsidRPr="00903D77" w:rsidRDefault="00255F95" w:rsidP="00255F95">
      <w:pPr>
        <w:spacing w:after="240" w:line="240" w:lineRule="auto"/>
        <w:ind w:firstLine="54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DA4F90">
        <w:rPr>
          <w:rFonts w:ascii="Times New Roman" w:eastAsia="Times New Roman" w:hAnsi="Times New Roman"/>
          <w:sz w:val="24"/>
          <w:szCs w:val="24"/>
          <w:lang w:eastAsia="ru-RU"/>
        </w:rPr>
        <w:t>зеленые насаждения - газоны, цветники, древесно-кустарниковая растительность естественного и искусственного происхождения (за исключением деревьев, кустарников в лесах, в лесных питомниках, на плантациях), выполняющие архитектурно-планировочные и санитарно-гигиенические функции в пределах территории сельского поселения;</w:t>
      </w:r>
    </w:p>
    <w:p w:rsidR="00255F95" w:rsidRPr="00DA4F90" w:rsidRDefault="00255F95" w:rsidP="00255F95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DA4F90">
        <w:rPr>
          <w:rFonts w:ascii="Times New Roman" w:eastAsia="Times New Roman" w:hAnsi="Times New Roman"/>
          <w:sz w:val="24"/>
          <w:szCs w:val="24"/>
          <w:lang w:eastAsia="ru-RU"/>
        </w:rPr>
        <w:t>дерево - многолетнее растение с деревянистым стволом диаметром на высоте 1,3 м не менее 4 см, несущими боковыми ветвями и верхушечным побегом;</w:t>
      </w:r>
    </w:p>
    <w:p w:rsidR="000531F9" w:rsidRDefault="00255F95" w:rsidP="000531F9">
      <w:pPr>
        <w:spacing w:after="240" w:line="240" w:lineRule="auto"/>
        <w:ind w:firstLine="54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F90">
        <w:rPr>
          <w:rFonts w:ascii="Times New Roman" w:eastAsia="Times New Roman" w:hAnsi="Times New Roman"/>
          <w:sz w:val="24"/>
          <w:szCs w:val="24"/>
          <w:lang w:eastAsia="ru-RU"/>
        </w:rPr>
        <w:t xml:space="preserve">аварийное дерево - дерево, которое поражено заболеваниями, влияющими на прочность древесины и корневой системы, а также дерево, угол наклона которого превышает 45 градусов без явных признаков заболевания, угрожающее своим падением </w:t>
      </w:r>
      <w:r w:rsidRPr="00DA4F9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или обламыванием отдельных ветвей целостности зданий, сооружений, воздушных линий инженерных коммуникаций, а также жизни и здоровью граждан;</w:t>
      </w:r>
    </w:p>
    <w:p w:rsidR="00255F95" w:rsidRDefault="00255F95" w:rsidP="000531F9">
      <w:pPr>
        <w:spacing w:after="24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кустарник - многолетнее растение, ветвящееся у самой поверхности почвы (в отличие от деревьев) и не имеющее во взрослом состоянии главного ствола;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восстановительная стоимость зеленых насаждений - размер средств, необходимых для восстановления зеленых насаждений в полном объеме, в рамках проведения восстановительного озеленения;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действительная восстановительная стоимость зеленых насаждений - стоимостная оценка типичных видов (категорий) зеленых насаждений и объектов озеленения, проведенная суммированием всех видов затрат, связанных с их созданием и содержанием, в пересчете на 1 условное дерево, куст, и (или) другую удельную единицу;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повреждение зеленых насаждений - причинение вреда кроне, стволу, корневой системе растений, не влекущее прекращение роста (повреждение ветвей, корневой системы, нарушение целостности коры, нарушение целостности напочвенного покрова, загрязнение зеленых насаждений либо почвы в корневой системе вредными веществами, поджог и иное причинение вреда);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уничтожение зеленых насаждений - причинение вреда кроне, стволу, корневой системе растений, влекущее прекращение роста и их гибель;</w:t>
      </w:r>
    </w:p>
    <w:p w:rsidR="00255F95" w:rsidRPr="00DA4F90" w:rsidRDefault="00255F95" w:rsidP="00255F95">
      <w:pPr>
        <w:spacing w:after="240" w:line="240" w:lineRule="auto"/>
        <w:ind w:firstLine="54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F90">
        <w:rPr>
          <w:rFonts w:ascii="Times New Roman" w:eastAsia="Times New Roman" w:hAnsi="Times New Roman"/>
          <w:sz w:val="24"/>
          <w:szCs w:val="24"/>
          <w:lang w:eastAsia="ru-RU"/>
        </w:rPr>
        <w:t>незаконная вырубк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зеленых насаждений – вырубка </w:t>
      </w:r>
      <w:r w:rsidRPr="00DA4F90">
        <w:rPr>
          <w:rFonts w:ascii="Times New Roman" w:eastAsia="Times New Roman" w:hAnsi="Times New Roman"/>
          <w:sz w:val="24"/>
          <w:szCs w:val="24"/>
          <w:lang w:eastAsia="ru-RU"/>
        </w:rPr>
        <w:t>зеленых насаждений в отсутствие разрешительных документов;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восстановительное озеленение - воспроизводство зеленых насаждений взамен уничтоженных, снесенных или поврежденных.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Восстановительная стоимость зеленых насаждений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Восстановительная стоимость зеленых насаждений рассчитывается в случаях, определенных </w:t>
      </w:r>
      <w:hyperlink r:id="rId9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Приказом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строительства Самарской области "Об утверждении порядка предоставления порубочного билета и (или) разрешения на пересадку деревьев и кустарников" от 12.04.2019 N 56-п.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Расчет восстановительной стоимости зеленых насаждений</w:t>
      </w:r>
    </w:p>
    <w:p w:rsidR="00255F95" w:rsidRDefault="00255F95" w:rsidP="00255F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расчет размера ущерба при незаконных рубках, повреждении,</w:t>
      </w:r>
    </w:p>
    <w:p w:rsidR="00255F95" w:rsidRPr="00A237BD" w:rsidRDefault="00255F95" w:rsidP="00255F95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уничтожении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зеленых насаждений на территории </w:t>
      </w:r>
      <w:r w:rsidRPr="001939BC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0531F9">
        <w:rPr>
          <w:rFonts w:ascii="Times New Roman" w:hAnsi="Times New Roman" w:cs="Times New Roman"/>
          <w:sz w:val="24"/>
          <w:szCs w:val="24"/>
        </w:rPr>
        <w:t>Сосновый Солонец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9BC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Ставропольский </w:t>
      </w:r>
      <w:r w:rsidRPr="001939BC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Настоящий Порядок разработан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расчета размера восстановительной стоимости за разрешенный снос зеленых насаждений;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расчета размера ущерба в случае установления факта незаконной рубки, уничтожения, повреждения зеленых насаждений на территории сельс</w:t>
      </w:r>
      <w:r w:rsidR="000531F9">
        <w:rPr>
          <w:rFonts w:ascii="Times New Roman" w:hAnsi="Times New Roman" w:cs="Times New Roman"/>
          <w:sz w:val="24"/>
          <w:szCs w:val="24"/>
        </w:rPr>
        <w:t>кого поселения Сосновый Солонец</w:t>
      </w:r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Ставропольский  Самарской области.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Используемая в настоящем Порядке оценка зеленых насаждений осуществляется путем определения затрат на условное воспроизводство зеленых насаждений, равноценных по своим параметрам оцениваемым объектам. В структуру затрат, помимо единовременных вложений, связанных непосредственно с посадкой, включаются текущие </w:t>
      </w:r>
      <w:r>
        <w:rPr>
          <w:rFonts w:ascii="Times New Roman" w:hAnsi="Times New Roman" w:cs="Times New Roman"/>
          <w:sz w:val="24"/>
          <w:szCs w:val="24"/>
        </w:rPr>
        <w:lastRenderedPageBreak/>
        <w:t>затраты, связанные с содержанием зеленых насаждений на протяжении восстановительного периода.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Восстановительная стоимость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 - размер средств, необходимых для восстановления зеленых насаждений в полном объеме, в рамках проведения восстановительного озеленения. Восстановительная стоимость зеленых насаждений рассчитывается путем применения к действительной восстановительной стоимости поправочных коэффициентов, позволяющих учесть влияние на ценность зеленых насаждений таких факторов, как местоположение, фактическое состояние, экологическая и социальная значимость зеленых насаждений.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Расчет восстановительной стоимости зеленых насаждений производится по формуле: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Кд)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Кинф</w:t>
      </w:r>
      <w:proofErr w:type="spellEnd"/>
      <w:r>
        <w:rPr>
          <w:rFonts w:ascii="Times New Roman" w:hAnsi="Times New Roman" w:cs="Times New Roman"/>
          <w:sz w:val="24"/>
          <w:szCs w:val="24"/>
        </w:rPr>
        <w:t>, где: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 восстановительная стоимость основных видов деревьев и кустарников (в расчете на 1 дерево, 1 кустарник, 1 погонный метр живой изгороди);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действительная восстановительная стоимость основных видов деревьев, кустарников (в расчете на 1 дерево, 1 кустарник, 1 погонный метр живой изгороди);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поправки на социально-экологическую значимость зеленых насаждений;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Ксост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поправки на текущее состояние зеленых насаждений;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Кд - коэффициент поправки, учитывающий возраст дерева (определяется по диаметру ствола);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Кинф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инфляции, среднегодовой индекс потребительских цен, установленный Правительством Самарской области на текущий год.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Действительная восстановительная стоимость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>) - сметная стоимость одного дерева (кустарника) с учетом стоимости работ по посадке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Сп</w:t>
      </w:r>
      <w:proofErr w:type="spellEnd"/>
      <w:r>
        <w:rPr>
          <w:rFonts w:ascii="Times New Roman" w:hAnsi="Times New Roman" w:cs="Times New Roman"/>
          <w:sz w:val="24"/>
          <w:szCs w:val="24"/>
        </w:rPr>
        <w:t>) с годовым уходом, стоимости посадочного материала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):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См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восстановительной стоимости дерева: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Кд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Кинф</w:t>
      </w:r>
      <w:proofErr w:type="spellEnd"/>
      <w:r>
        <w:rPr>
          <w:rFonts w:ascii="Times New Roman" w:hAnsi="Times New Roman" w:cs="Times New Roman"/>
          <w:sz w:val="24"/>
          <w:szCs w:val="24"/>
        </w:rPr>
        <w:t>., где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См</w:t>
      </w:r>
    </w:p>
    <w:p w:rsidR="00255F95" w:rsidRPr="00F45346" w:rsidRDefault="00255F95" w:rsidP="00255F95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5F95" w:rsidRDefault="00255F95" w:rsidP="00255F95">
      <w:pPr>
        <w:autoSpaceDE w:val="0"/>
        <w:ind w:firstLine="559"/>
        <w:jc w:val="both"/>
        <w:rPr>
          <w:rFonts w:ascii="Times New Roman" w:eastAsia="Times New Roman CYR" w:hAnsi="Times New Roman"/>
          <w:sz w:val="24"/>
          <w:lang w:eastAsia="zh-CN" w:bidi="ru-RU"/>
        </w:rPr>
      </w:pPr>
      <w:r w:rsidRPr="00703250">
        <w:rPr>
          <w:rFonts w:ascii="Times New Roman" w:eastAsia="Times New Roman CYR" w:hAnsi="Times New Roman"/>
          <w:sz w:val="24"/>
          <w:lang w:eastAsia="zh-CN" w:bidi="ru-RU"/>
        </w:rPr>
        <w:t>Стоимость работ по посадке деревьев с годовым уходом (</w:t>
      </w:r>
      <w:proofErr w:type="spellStart"/>
      <w:r w:rsidRPr="00703250">
        <w:rPr>
          <w:rFonts w:ascii="Times New Roman" w:eastAsia="Times New Roman CYR" w:hAnsi="Times New Roman"/>
          <w:sz w:val="24"/>
          <w:lang w:eastAsia="zh-CN" w:bidi="ru-RU"/>
        </w:rPr>
        <w:t>Сп</w:t>
      </w:r>
      <w:proofErr w:type="spellEnd"/>
      <w:r w:rsidRPr="00703250">
        <w:rPr>
          <w:rFonts w:ascii="Times New Roman" w:eastAsia="Times New Roman CYR" w:hAnsi="Times New Roman"/>
          <w:sz w:val="24"/>
          <w:lang w:eastAsia="zh-CN" w:bidi="ru-RU"/>
        </w:rPr>
        <w:t>) - 3171,96 руб. - согласно локальному ресурсному сметному расчету (приложение N 1 (не приводится) к Порядку расчета).</w:t>
      </w:r>
    </w:p>
    <w:p w:rsidR="00255F95" w:rsidRDefault="00255F95" w:rsidP="00255F95">
      <w:pPr>
        <w:autoSpaceDE w:val="0"/>
        <w:ind w:firstLine="559"/>
        <w:jc w:val="both"/>
        <w:rPr>
          <w:rFonts w:ascii="Times New Roman" w:eastAsia="Times New Roman CYR" w:hAnsi="Times New Roman"/>
          <w:sz w:val="24"/>
          <w:lang w:eastAsia="zh-CN" w:bidi="ru-RU"/>
        </w:rPr>
      </w:pPr>
    </w:p>
    <w:p w:rsidR="00255F95" w:rsidRDefault="00255F95" w:rsidP="00255F95">
      <w:pPr>
        <w:autoSpaceDE w:val="0"/>
        <w:ind w:firstLine="559"/>
        <w:jc w:val="both"/>
        <w:rPr>
          <w:rFonts w:ascii="Times New Roman" w:eastAsia="Times New Roman CYR" w:hAnsi="Times New Roman"/>
          <w:sz w:val="24"/>
          <w:lang w:eastAsia="zh-CN" w:bidi="ru-RU"/>
        </w:rPr>
      </w:pPr>
    </w:p>
    <w:p w:rsidR="00255F95" w:rsidRDefault="00255F95" w:rsidP="00255F95">
      <w:pPr>
        <w:autoSpaceDE w:val="0"/>
        <w:ind w:firstLine="559"/>
        <w:jc w:val="both"/>
        <w:rPr>
          <w:rFonts w:ascii="Times New Roman" w:eastAsia="Times New Roman CYR" w:hAnsi="Times New Roman"/>
          <w:sz w:val="24"/>
          <w:lang w:eastAsia="zh-CN" w:bidi="ru-RU"/>
        </w:rPr>
      </w:pPr>
    </w:p>
    <w:p w:rsidR="00255F95" w:rsidRPr="00703250" w:rsidRDefault="00255F95" w:rsidP="00255F95">
      <w:pPr>
        <w:autoSpaceDE w:val="0"/>
        <w:ind w:firstLine="559"/>
        <w:jc w:val="both"/>
        <w:rPr>
          <w:rFonts w:ascii="Times New Roman" w:eastAsia="Arial" w:hAnsi="Times New Roman"/>
          <w:sz w:val="24"/>
          <w:lang w:eastAsia="zh-CN" w:bidi="ru-RU"/>
        </w:rPr>
      </w:pP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5346">
        <w:rPr>
          <w:rFonts w:ascii="Times New Roman" w:hAnsi="Times New Roman" w:cs="Times New Roman"/>
          <w:sz w:val="24"/>
          <w:szCs w:val="24"/>
        </w:rPr>
        <w:t>Усредненная стоимость саженцев (деревьев</w:t>
      </w:r>
      <w:r>
        <w:rPr>
          <w:rFonts w:ascii="Times New Roman" w:hAnsi="Times New Roman" w:cs="Times New Roman"/>
          <w:sz w:val="24"/>
          <w:szCs w:val="24"/>
        </w:rPr>
        <w:t>) с комом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) по группам ценности пород: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N 1</w:t>
      </w:r>
    </w:p>
    <w:tbl>
      <w:tblPr>
        <w:tblpPr w:leftFromText="180" w:rightFromText="180" w:vertAnchor="text" w:horzAnchor="margin" w:tblpXSpec="center" w:tblpY="473"/>
        <w:tblW w:w="10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38"/>
        <w:gridCol w:w="2744"/>
        <w:gridCol w:w="2104"/>
        <w:gridCol w:w="2052"/>
        <w:gridCol w:w="1871"/>
      </w:tblGrid>
      <w:tr w:rsidR="00255F95" w:rsidTr="00E10CBA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Древесная растительность</w:t>
            </w:r>
          </w:p>
        </w:tc>
      </w:tr>
      <w:tr w:rsidR="00255F95" w:rsidTr="00E10CBA"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Хвойные породы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группа (дуб, клен, вяз, липа, плодовые деревья, ясень, каштан, белая акация)</w:t>
            </w:r>
            <w:proofErr w:type="gramEnd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группа (береза, осина, вяз мелколистный, рябина, черемуха, боярышник)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группа (ива, тополь)</w:t>
            </w:r>
          </w:p>
        </w:tc>
      </w:tr>
      <w:tr w:rsidR="00255F95" w:rsidTr="00E10CB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Стоимость, руб.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Ель - 11598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Можжевельник - 3382 Сосна - 3964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Туя - 4252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3190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1658</w:t>
            </w:r>
          </w:p>
        </w:tc>
      </w:tr>
    </w:tbl>
    <w:p w:rsidR="00255F95" w:rsidRDefault="00255F95" w:rsidP="00255F95">
      <w:pPr>
        <w:spacing w:after="0"/>
        <w:rPr>
          <w:rFonts w:ascii="Times New Roman" w:hAnsi="Times New Roman"/>
          <w:sz w:val="24"/>
          <w:szCs w:val="24"/>
        </w:rPr>
      </w:pPr>
    </w:p>
    <w:p w:rsidR="00255F95" w:rsidRPr="00703250" w:rsidRDefault="00255F95" w:rsidP="00255F95">
      <w:pPr>
        <w:rPr>
          <w:rFonts w:ascii="Times New Roman" w:hAnsi="Times New Roman"/>
          <w:sz w:val="24"/>
          <w:szCs w:val="24"/>
        </w:rPr>
      </w:pP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Кд (диаметр ствола), соответствующий восстановительному периоду (периоду, в течение которого диаметр саженца достигнет размера, соответствующего диаметру снесенного дерева):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N 2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4"/>
        <w:gridCol w:w="850"/>
        <w:gridCol w:w="1276"/>
        <w:gridCol w:w="1843"/>
        <w:gridCol w:w="1984"/>
      </w:tblGrid>
      <w:tr w:rsidR="00255F95" w:rsidTr="00E10CB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</w:t>
            </w:r>
          </w:p>
        </w:tc>
      </w:tr>
      <w:tr w:rsidR="00255F95" w:rsidTr="00E10CBA"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Древесная растительность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Диаметр дерева</w:t>
            </w:r>
          </w:p>
        </w:tc>
      </w:tr>
      <w:tr w:rsidR="00255F95" w:rsidTr="00E10CBA"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12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12,1 - 24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24,1 - 40 см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40,1 - 80 см</w:t>
            </w:r>
          </w:p>
        </w:tc>
      </w:tr>
      <w:tr w:rsidR="00255F95" w:rsidTr="00E10CB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Хвойные породы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лет</w:t>
            </w:r>
          </w:p>
        </w:tc>
      </w:tr>
      <w:tr w:rsidR="00255F95" w:rsidTr="00E10CB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группа: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дуб, липа, клен, вяз, ясень, каштан, плодовые деревья, осокорь, акация белая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 лет</w:t>
            </w:r>
          </w:p>
        </w:tc>
      </w:tr>
      <w:tr w:rsidR="00255F95" w:rsidTr="00E10CB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группа: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осина, береза, вяз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/л, 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ясеневидный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боярышник, рябина, черемуха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 лет</w:t>
            </w:r>
          </w:p>
        </w:tc>
      </w:tr>
      <w:tr w:rsidR="00255F95" w:rsidTr="00E10CB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 группа: тополь, 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 лет</w:t>
            </w:r>
          </w:p>
        </w:tc>
      </w:tr>
    </w:tbl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деревьев, не перечисленные в таблице, приравниваются к соответствующей группе по схожим признакам.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восстановительной стоимости кустарников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кус</w:t>
      </w:r>
      <w:proofErr w:type="gramEnd"/>
      <w:r>
        <w:rPr>
          <w:rFonts w:ascii="Times New Roman" w:hAnsi="Times New Roman" w:cs="Times New Roman"/>
          <w:sz w:val="24"/>
          <w:szCs w:val="24"/>
        </w:rPr>
        <w:t>)):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(кус)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Кинф</w:t>
      </w:r>
      <w:proofErr w:type="spellEnd"/>
      <w:r>
        <w:rPr>
          <w:rFonts w:ascii="Times New Roman" w:hAnsi="Times New Roman" w:cs="Times New Roman"/>
          <w:sz w:val="24"/>
          <w:szCs w:val="24"/>
        </w:rPr>
        <w:t>., где: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кус) =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См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Pr="00703250" w:rsidRDefault="00255F95" w:rsidP="00255F95">
      <w:pPr>
        <w:autoSpaceDE w:val="0"/>
        <w:ind w:firstLine="559"/>
        <w:jc w:val="both"/>
        <w:rPr>
          <w:rFonts w:ascii="Times New Roman" w:eastAsia="Arial" w:hAnsi="Times New Roman"/>
          <w:sz w:val="24"/>
          <w:lang w:eastAsia="zh-CN" w:bidi="ru-RU"/>
        </w:rPr>
      </w:pPr>
      <w:r w:rsidRPr="00703250">
        <w:rPr>
          <w:rFonts w:ascii="Times New Roman" w:eastAsia="Times New Roman CYR" w:hAnsi="Times New Roman"/>
          <w:sz w:val="24"/>
          <w:lang w:eastAsia="zh-CN" w:bidi="ru-RU"/>
        </w:rPr>
        <w:t>Стоимость работ по посадке кустарников с годовым уходом (</w:t>
      </w:r>
      <w:proofErr w:type="spellStart"/>
      <w:r w:rsidRPr="00703250">
        <w:rPr>
          <w:rFonts w:ascii="Times New Roman" w:eastAsia="Times New Roman CYR" w:hAnsi="Times New Roman"/>
          <w:sz w:val="24"/>
          <w:lang w:eastAsia="zh-CN" w:bidi="ru-RU"/>
        </w:rPr>
        <w:t>Сп</w:t>
      </w:r>
      <w:proofErr w:type="spellEnd"/>
      <w:r w:rsidRPr="00703250">
        <w:rPr>
          <w:rFonts w:ascii="Times New Roman" w:eastAsia="Times New Roman CYR" w:hAnsi="Times New Roman"/>
          <w:sz w:val="24"/>
          <w:lang w:eastAsia="zh-CN" w:bidi="ru-RU"/>
        </w:rPr>
        <w:t>) - 1163 руб., согласно локальному ресурсному сметному расчету (приложение 1 (не приводится) к Порядку расчета).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Усредненная стоимость саженцев (кустарников - боярышник, барбарис, дерен, сирень, чубушник) (См) - 555 руб.</w:t>
      </w:r>
      <w:proofErr w:type="gramEnd"/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поправки на социально-экологическую значимость зеленых насаждений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Кэ</w:t>
      </w:r>
      <w:proofErr w:type="spellEnd"/>
      <w:r>
        <w:rPr>
          <w:rFonts w:ascii="Times New Roman" w:hAnsi="Times New Roman" w:cs="Times New Roman"/>
          <w:sz w:val="24"/>
          <w:szCs w:val="24"/>
        </w:rPr>
        <w:t>) зависит от значимости объекта (исторической, культурной, экологической и пр.), на котором расположены зеленые насаждения, определяется согласно таблице N 3.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коэффициента на социально-экологическую значимость:</w:t>
      </w:r>
    </w:p>
    <w:p w:rsidR="00255F95" w:rsidRDefault="00255F95" w:rsidP="00255F9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N 3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0"/>
        <w:gridCol w:w="1415"/>
        <w:gridCol w:w="6521"/>
        <w:gridCol w:w="1134"/>
      </w:tblGrid>
      <w:tr w:rsidR="00255F95" w:rsidTr="00E10CB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Категория объектов озеленения сельского поселения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 на социально-экологическую значимость зеленых насаждений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255F95" w:rsidTr="00E10CB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Водоохранные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зоны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территории, примыкающие к береговым полосам водных объектов (границам водного объекта) рек, озер, расположенных в черте сельского поселения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пляжи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</w:t>
            </w:r>
          </w:p>
        </w:tc>
      </w:tr>
      <w:tr w:rsidR="00255F95" w:rsidTr="00E10CB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Жилая зона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Территориальная зона, используемая для размещения жилых строений, а также объектов социального и коммунально-бытового назначения, объектов здравоохранения, общего образования, стоянок автомобильного транспорта, иных объектов, связанных с проживанием граждан: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территории, которыми беспрепятственно пользуется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неограниченный круг лиц (в том числе площади, улицы, проезды, набережные, скверы, бульвары);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территории лечебных, детских, учебных и научных учреждений, административно-хозяйственных и других объектов, внутриквартальные и придомовые территории, вдоль улиц и дорог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1,2</w:t>
            </w:r>
          </w:p>
        </w:tc>
      </w:tr>
      <w:tr w:rsidR="00255F95" w:rsidTr="00E10CB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Промзона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Территории, где расположены промышленные 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</w:tbl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Ксост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поправки на текущее состояние зеленых насаждений, деревьев, кустарников: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N 4</w:t>
      </w: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38"/>
        <w:gridCol w:w="7088"/>
        <w:gridCol w:w="992"/>
      </w:tblGrid>
      <w:tr w:rsidR="00255F95" w:rsidTr="00E10CBA">
        <w:tc>
          <w:tcPr>
            <w:tcW w:w="9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Ксост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(согласно результатам обследования комиссии)</w:t>
            </w:r>
          </w:p>
        </w:tc>
      </w:tr>
      <w:tr w:rsidR="00255F95" w:rsidTr="00E10CB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Категория состояния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Признаки состояния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 состояния</w:t>
            </w:r>
          </w:p>
        </w:tc>
      </w:tr>
      <w:tr w:rsidR="00255F95" w:rsidTr="00E10CB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Хорошее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Деревья и кустарники без видимых признаков ослабления нормального развития, густо облиственные, наличие сухих побегов до 10%, поражения болезнями, вредителями, морозобойные трещины, механические повреждения отсутствуют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</w:tr>
      <w:tr w:rsidR="00255F95" w:rsidTr="00E10CB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Удовлетворительное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Деревья и кустарники с признаками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ослабленности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суховершинные;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 изреженной, неравномерно развитой кроной;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 побледнением окраса, преждевременным опаданием листвы (хвои);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 наличием сухих ветвей до 25%;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 поражениями на начальной стадии болезнями и вредителями, стволовыми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гнилями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не оказывающими заметного влияния на состояние деревьев и кустарников;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 незначительными механическими повреждениями, морозобойными трещинами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  <w:tr w:rsidR="00255F95" w:rsidTr="00E10CB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Неудовлетв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орительное (аварийное)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Деревья и кустарники с признаками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сильнойослабленности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поражением стволовыми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гнилями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вызывающими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частичнуюсухокронность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суховершинность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опадение листвы (хвои), нарушение прочности ствола и ветвей, образование дупел; деревья и кустарники с признаками сильной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ослабленности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поражением многолетними древоразрушающими грибами, плодовые тела которых располагаются по всей длине ствола и обнаруживаются в течение всего года;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массовое заселение стволовыми вредителями, выраженное в наличии входных отверстий, насечек, буровой муки и опилок;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механические повреждения и морозобоины, нарушающие устойчивость деревьев;</w:t>
            </w:r>
          </w:p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угол наклона дерева превышает 45 градусов без явных признаков заболевания,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угрожающее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своим падением или обламыванием отдельных ветвей целостности зданий, сооружений, воздушных линий, инженерных коммуникаций, а также жизни и здоровью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</w:t>
            </w:r>
          </w:p>
        </w:tc>
      </w:tr>
      <w:tr w:rsidR="00255F95" w:rsidTr="00E10CB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Пухонесущие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тополя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F95" w:rsidRDefault="00255F95" w:rsidP="00E10CB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</w:tr>
    </w:tbl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F95" w:rsidRDefault="00255F95" w:rsidP="00255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При незаконном сносе (уничтожении) зеленых насаждений (деревьев и кустарников) применяется повышающий коэффициент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Кпов</w:t>
      </w:r>
      <w:proofErr w:type="spellEnd"/>
      <w:r>
        <w:rPr>
          <w:rFonts w:ascii="Times New Roman" w:hAnsi="Times New Roman" w:cs="Times New Roman"/>
          <w:sz w:val="24"/>
          <w:szCs w:val="24"/>
        </w:rPr>
        <w:t>) = 5 к размеру восстановительной стоимости.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При повреждении зеленых насаждений применяется понижающий коэффициент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Кпон</w:t>
      </w:r>
      <w:proofErr w:type="spellEnd"/>
      <w:r>
        <w:rPr>
          <w:rFonts w:ascii="Times New Roman" w:hAnsi="Times New Roman" w:cs="Times New Roman"/>
          <w:sz w:val="24"/>
          <w:szCs w:val="24"/>
        </w:rPr>
        <w:t>) = 0,5 к размеру восстановительной стоимости.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В случае невозможности определения фактического состояния вырубленных и (или) уничтоженных зеленых насаждений принимается коэффициент состояния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Ксост</w:t>
      </w:r>
      <w:proofErr w:type="spellEnd"/>
      <w:r>
        <w:rPr>
          <w:rFonts w:ascii="Times New Roman" w:hAnsi="Times New Roman" w:cs="Times New Roman"/>
          <w:sz w:val="24"/>
          <w:szCs w:val="24"/>
        </w:rPr>
        <w:t>) = 1,0.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В случае невозможности определения видового состава и фактического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состояния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вырубленных и (или) уничтоженных зеленых насаждений расчет размера ущерба проводится по максимальной действительной восстановительной стоимости 1-й группы лиственных деревьев и применяется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Ксост</w:t>
      </w:r>
      <w:proofErr w:type="spellEnd"/>
      <w:r>
        <w:rPr>
          <w:rFonts w:ascii="Times New Roman" w:hAnsi="Times New Roman" w:cs="Times New Roman"/>
          <w:sz w:val="24"/>
          <w:szCs w:val="24"/>
        </w:rPr>
        <w:t>) = 1,0.</w:t>
      </w:r>
    </w:p>
    <w:p w:rsidR="00255F95" w:rsidRPr="00255F95" w:rsidRDefault="00255F95" w:rsidP="00255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58E8">
        <w:rPr>
          <w:rFonts w:ascii="Times New Roman" w:hAnsi="Times New Roman"/>
          <w:sz w:val="24"/>
          <w:szCs w:val="24"/>
        </w:rPr>
        <w:t xml:space="preserve">3.9. </w:t>
      </w:r>
      <w:r w:rsidRPr="00E77033">
        <w:rPr>
          <w:rFonts w:ascii="Times New Roman" w:hAnsi="Times New Roman"/>
          <w:sz w:val="24"/>
          <w:szCs w:val="24"/>
        </w:rPr>
        <w:t>Средства, составляющие восстановительную стоимость зеленых насаждений, перечисляются в бюд</w:t>
      </w:r>
      <w:r w:rsidR="000531F9">
        <w:rPr>
          <w:rFonts w:ascii="Times New Roman" w:hAnsi="Times New Roman"/>
          <w:sz w:val="24"/>
          <w:szCs w:val="24"/>
        </w:rPr>
        <w:t>жет сельского поселения Сосновый Солонец</w:t>
      </w:r>
      <w:r w:rsidRPr="00E77033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658E8">
        <w:rPr>
          <w:rFonts w:ascii="Times New Roman" w:hAnsi="Times New Roman"/>
          <w:sz w:val="24"/>
          <w:szCs w:val="24"/>
        </w:rPr>
        <w:t>по следующим реквизитам:</w:t>
      </w:r>
      <w:r>
        <w:rPr>
          <w:rFonts w:ascii="Times New Roman" w:hAnsi="Times New Roman"/>
          <w:sz w:val="24"/>
          <w:szCs w:val="24"/>
        </w:rPr>
        <w:br/>
      </w:r>
      <w:r w:rsidRPr="00C87B7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Администр</w:t>
      </w:r>
      <w:r w:rsidR="000531F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ация сельского поселения Сосновый Солонец</w:t>
      </w:r>
      <w:r w:rsidRPr="00C87B7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муниципального района Ставропольский Самарской области</w:t>
      </w:r>
    </w:p>
    <w:p w:rsidR="00255F95" w:rsidRPr="001C40F8" w:rsidRDefault="00255F95" w:rsidP="00255F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C40F8">
        <w:rPr>
          <w:rFonts w:ascii="Times New Roman" w:hAnsi="Times New Roman"/>
          <w:sz w:val="24"/>
          <w:szCs w:val="24"/>
        </w:rPr>
        <w:t xml:space="preserve">ИНН </w:t>
      </w:r>
      <w:r w:rsidR="000531F9" w:rsidRPr="001C40F8">
        <w:rPr>
          <w:rFonts w:ascii="Times New Roman" w:hAnsi="Times New Roman"/>
          <w:sz w:val="24"/>
          <w:szCs w:val="24"/>
        </w:rPr>
        <w:t>6382050548</w:t>
      </w:r>
    </w:p>
    <w:p w:rsidR="00255F95" w:rsidRPr="001C40F8" w:rsidRDefault="00255F95" w:rsidP="00255F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C40F8">
        <w:rPr>
          <w:rFonts w:ascii="Times New Roman" w:hAnsi="Times New Roman"/>
          <w:sz w:val="24"/>
          <w:szCs w:val="24"/>
        </w:rPr>
        <w:t xml:space="preserve">КПП </w:t>
      </w:r>
      <w:r w:rsidR="000531F9" w:rsidRPr="001C40F8">
        <w:rPr>
          <w:rFonts w:ascii="Times New Roman" w:hAnsi="Times New Roman"/>
          <w:sz w:val="24"/>
          <w:szCs w:val="24"/>
        </w:rPr>
        <w:t>638201001</w:t>
      </w:r>
    </w:p>
    <w:p w:rsidR="00255F95" w:rsidRPr="001C40F8" w:rsidRDefault="00255F95" w:rsidP="00255F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C40F8">
        <w:rPr>
          <w:rFonts w:ascii="Times New Roman" w:hAnsi="Times New Roman"/>
          <w:sz w:val="24"/>
          <w:szCs w:val="24"/>
        </w:rPr>
        <w:t xml:space="preserve">Л/с </w:t>
      </w:r>
      <w:r w:rsidR="001C40F8" w:rsidRPr="001C40F8">
        <w:rPr>
          <w:rFonts w:ascii="Times New Roman" w:hAnsi="Times New Roman"/>
          <w:sz w:val="24"/>
          <w:szCs w:val="24"/>
        </w:rPr>
        <w:t>04423001620</w:t>
      </w:r>
    </w:p>
    <w:p w:rsidR="001C40F8" w:rsidRDefault="00255F95" w:rsidP="001C40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40F8">
        <w:rPr>
          <w:rFonts w:ascii="Times New Roman" w:hAnsi="Times New Roman"/>
          <w:sz w:val="24"/>
          <w:szCs w:val="24"/>
        </w:rPr>
        <w:t>Р</w:t>
      </w:r>
      <w:proofErr w:type="gramEnd"/>
      <w:r w:rsidRPr="001C40F8">
        <w:rPr>
          <w:rFonts w:ascii="Times New Roman" w:hAnsi="Times New Roman"/>
          <w:sz w:val="24"/>
          <w:szCs w:val="24"/>
        </w:rPr>
        <w:t xml:space="preserve">/с </w:t>
      </w:r>
      <w:r w:rsidR="000531F9" w:rsidRPr="001C40F8">
        <w:rPr>
          <w:rFonts w:ascii="Times New Roman" w:hAnsi="Times New Roman"/>
          <w:sz w:val="24"/>
          <w:szCs w:val="24"/>
        </w:rPr>
        <w:t>4020481022202000237</w:t>
      </w:r>
    </w:p>
    <w:p w:rsidR="00255F95" w:rsidRPr="001C40F8" w:rsidRDefault="00255F95" w:rsidP="001C40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C40F8">
        <w:rPr>
          <w:rFonts w:ascii="Times New Roman" w:hAnsi="Times New Roman"/>
          <w:sz w:val="24"/>
          <w:szCs w:val="24"/>
        </w:rPr>
        <w:t xml:space="preserve">БИК </w:t>
      </w:r>
      <w:r w:rsidR="001C40F8" w:rsidRPr="001C40F8">
        <w:rPr>
          <w:rFonts w:ascii="Times New Roman" w:hAnsi="Times New Roman"/>
          <w:sz w:val="24"/>
          <w:szCs w:val="24"/>
        </w:rPr>
        <w:t>043601001</w:t>
      </w:r>
    </w:p>
    <w:p w:rsidR="00255F95" w:rsidRPr="001C40F8" w:rsidRDefault="00255F95" w:rsidP="001C40F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C40F8">
        <w:rPr>
          <w:rFonts w:ascii="Times New Roman" w:hAnsi="Times New Roman"/>
          <w:sz w:val="24"/>
          <w:szCs w:val="24"/>
        </w:rPr>
        <w:lastRenderedPageBreak/>
        <w:t xml:space="preserve">К/с  </w:t>
      </w:r>
      <w:r w:rsidR="001C40F8" w:rsidRPr="001C40F8">
        <w:rPr>
          <w:rFonts w:ascii="Times New Roman" w:hAnsi="Times New Roman"/>
          <w:sz w:val="24"/>
          <w:szCs w:val="24"/>
        </w:rPr>
        <w:t>30101810200000000607</w:t>
      </w:r>
    </w:p>
    <w:p w:rsidR="00255F95" w:rsidRPr="001C40F8" w:rsidRDefault="00255F95" w:rsidP="00255F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C40F8">
        <w:rPr>
          <w:rFonts w:ascii="Times New Roman" w:hAnsi="Times New Roman"/>
          <w:sz w:val="24"/>
          <w:szCs w:val="24"/>
        </w:rPr>
        <w:t xml:space="preserve">Отделение Самара банка России//УФК по Самарской области </w:t>
      </w:r>
      <w:proofErr w:type="gramStart"/>
      <w:r w:rsidRPr="001C40F8">
        <w:rPr>
          <w:rFonts w:ascii="Times New Roman" w:hAnsi="Times New Roman"/>
          <w:sz w:val="24"/>
          <w:szCs w:val="24"/>
        </w:rPr>
        <w:t>г</w:t>
      </w:r>
      <w:proofErr w:type="gramEnd"/>
      <w:r w:rsidRPr="001C40F8">
        <w:rPr>
          <w:rFonts w:ascii="Times New Roman" w:hAnsi="Times New Roman"/>
          <w:sz w:val="24"/>
          <w:szCs w:val="24"/>
        </w:rPr>
        <w:t>. Самара</w:t>
      </w:r>
    </w:p>
    <w:p w:rsidR="00255F95" w:rsidRDefault="00255F95" w:rsidP="00A76CF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C40F8">
        <w:rPr>
          <w:rFonts w:ascii="Times New Roman" w:hAnsi="Times New Roman"/>
          <w:sz w:val="24"/>
          <w:szCs w:val="24"/>
        </w:rPr>
        <w:t xml:space="preserve">КБК </w:t>
      </w:r>
      <w:r w:rsidR="00A76CF1">
        <w:rPr>
          <w:rFonts w:ascii="Times New Roman" w:hAnsi="Times New Roman"/>
          <w:sz w:val="24"/>
          <w:szCs w:val="24"/>
        </w:rPr>
        <w:t>20705030100000150</w:t>
      </w:r>
      <w:r w:rsidRPr="00712D4A">
        <w:rPr>
          <w:rFonts w:ascii="Times New Roman" w:hAnsi="Times New Roman"/>
          <w:sz w:val="24"/>
          <w:szCs w:val="24"/>
        </w:rPr>
        <w:t>, назначение платежа: оплата восстановительно</w:t>
      </w:r>
      <w:r>
        <w:rPr>
          <w:rFonts w:ascii="Times New Roman" w:hAnsi="Times New Roman"/>
          <w:sz w:val="24"/>
          <w:szCs w:val="24"/>
        </w:rPr>
        <w:t>й стоимости зеленых насаждений.</w:t>
      </w:r>
    </w:p>
    <w:p w:rsidR="00255F95" w:rsidRPr="00C658E8" w:rsidRDefault="00255F95" w:rsidP="00255F95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Мероприятия по озеленению, предусмотренные настоящим Порядком, осуществлять администрац</w:t>
      </w:r>
      <w:r w:rsidR="001C40F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ией сельского поселения Сосновый Солонец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муниципального района Ставропольский Самарской области за счет средств бюдж</w:t>
      </w:r>
      <w:r w:rsidR="001C40F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ета сельского поселения Сосновый Солонец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255F95" w:rsidRPr="00C658E8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C658E8">
        <w:rPr>
          <w:rFonts w:ascii="Times New Roman" w:hAnsi="Times New Roman" w:cs="Times New Roman"/>
          <w:sz w:val="24"/>
          <w:szCs w:val="24"/>
        </w:rPr>
        <w:t xml:space="preserve">3.10. </w:t>
      </w:r>
      <w:r>
        <w:rPr>
          <w:rFonts w:ascii="Times New Roman" w:hAnsi="Times New Roman"/>
          <w:sz w:val="24"/>
          <w:szCs w:val="24"/>
        </w:rPr>
        <w:t>Средства, составляющие восстановительную стоимость, при незаконном сносе (повреждении) зеленых насаждений подлежат зачислению в бюджет муниципального района Ставропольский Самарской области.</w:t>
      </w:r>
    </w:p>
    <w:p w:rsidR="00255F95" w:rsidRDefault="00255F95" w:rsidP="00255F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3.11. Оплата восстановительной стоимости не освобождает физических и юридических лиц, индивидуальных предпринимателей от проведения благоустройства и озеленения территорий после окончания строительства (реконструкции).</w:t>
      </w:r>
    </w:p>
    <w:p w:rsidR="00971C48" w:rsidRDefault="00971C48"/>
    <w:sectPr w:rsidR="00971C48" w:rsidSect="00C7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406FE"/>
    <w:rsid w:val="000531F9"/>
    <w:rsid w:val="001C40F8"/>
    <w:rsid w:val="00255F95"/>
    <w:rsid w:val="00472875"/>
    <w:rsid w:val="00536E00"/>
    <w:rsid w:val="00971C48"/>
    <w:rsid w:val="00A57EB7"/>
    <w:rsid w:val="00A76CF1"/>
    <w:rsid w:val="00A9744D"/>
    <w:rsid w:val="00B406FE"/>
    <w:rsid w:val="00C707FB"/>
    <w:rsid w:val="00D33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F95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F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255F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uiPriority w:val="99"/>
    <w:semiHidden/>
    <w:unhideWhenUsed/>
    <w:rsid w:val="00255F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55F95"/>
    <w:pPr>
      <w:spacing w:line="256" w:lineRule="auto"/>
      <w:ind w:left="720"/>
      <w:contextualSpacing/>
    </w:pPr>
  </w:style>
  <w:style w:type="paragraph" w:customStyle="1" w:styleId="1">
    <w:name w:val="Знак Знак1"/>
    <w:basedOn w:val="a"/>
    <w:rsid w:val="000531F9"/>
    <w:pPr>
      <w:tabs>
        <w:tab w:val="num" w:pos="360"/>
      </w:tabs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F95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F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255F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uiPriority w:val="99"/>
    <w:semiHidden/>
    <w:unhideWhenUsed/>
    <w:rsid w:val="00255F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55F95"/>
    <w:pPr>
      <w:spacing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EB7DEE89669B311B385E167C67914D4B2EEC2EB044717B99194D0A626DAC52B0650B01E8884E57A8394B490E49CBAE1DA79E3B15DA3B75A2BCE20DkClA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2EB7DEE89669B311B385E167C67914D4B2EEC2EB84F737F9D1010006A34A050B76A5404EF994E57AC274B4C16409FFDk5l9H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2EB7DEE89669B311B385E167C67914D4B2EEC2EB047787D90194D0A626DAC52B0650B01FA88165BA93D55480C5C9DFF5BkFl2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2EB7DEE89669B311B38401B6A0BCD454E27BB22B8417B28C44F4B5D3D3DAA07E2255558AAC85D56AC2749480Ak4l2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2EB7DEE89669B311B38401B6A0BCD454E21B023B2417B28C44F4B5D3D3DAA07E2255558AAC85D56AC2749480Ak4l2H" TargetMode="External"/><Relationship Id="rId9" Type="http://schemas.openxmlformats.org/officeDocument/2006/relationships/hyperlink" Target="consultantplus://offline/ref=12EB7DEE89669B311B385E167C67914D4B2EEC2EB047787D90194D0A626DAC52B0650B01FA88165BA93D55480C5C9DFF5BkFl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2024-08-13T11:28:00Z</cp:lastPrinted>
  <dcterms:created xsi:type="dcterms:W3CDTF">2024-08-12T10:46:00Z</dcterms:created>
  <dcterms:modified xsi:type="dcterms:W3CDTF">2024-08-13T11:33:00Z</dcterms:modified>
</cp:coreProperties>
</file>